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C2274"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8" w:beforeAutospacing="0" w:after="0" w:afterAutospacing="0" w:line="360" w:lineRule="auto"/>
        <w:ind w:left="0" w:right="0"/>
        <w:jc w:val="both"/>
        <w:textAlignment w:val="baseline"/>
        <w:rPr>
          <w:rFonts w:hint="default" w:ascii="黑体" w:hAnsi="宋体" w:eastAsia="黑体" w:cs="黑体"/>
          <w:b/>
          <w:bCs/>
          <w:color w:val="000000"/>
          <w:sz w:val="36"/>
          <w:szCs w:val="36"/>
          <w:lang w:val="en-US" w:eastAsia="zh-CN"/>
        </w:rPr>
      </w:pPr>
      <w:r>
        <w:rPr>
          <w:rFonts w:ascii="黑体" w:hAnsi="宋体" w:eastAsia="黑体" w:cs="黑体"/>
          <w:b/>
          <w:bCs/>
          <w:color w:val="000000"/>
          <w:sz w:val="40"/>
          <w:szCs w:val="40"/>
        </w:rPr>
        <w:t>SYD-0653</w:t>
      </w:r>
      <w:r>
        <w:rPr>
          <w:rFonts w:hint="eastAsia" w:ascii="黑体" w:hAnsi="宋体" w:eastAsia="黑体" w:cs="黑体"/>
          <w:b/>
          <w:bCs/>
          <w:color w:val="000000"/>
          <w:sz w:val="40"/>
          <w:szCs w:val="40"/>
          <w:lang w:val="en-US" w:eastAsia="zh-CN"/>
        </w:rPr>
        <w:t xml:space="preserve"> </w:t>
      </w:r>
      <w:r>
        <w:rPr>
          <w:rFonts w:ascii="黑体" w:hAnsi="宋体" w:eastAsia="黑体" w:cs="黑体"/>
          <w:b/>
          <w:bCs/>
          <w:color w:val="000000"/>
          <w:sz w:val="40"/>
          <w:szCs w:val="40"/>
        </w:rPr>
        <w:t>乳化沥青电荷试</w:t>
      </w:r>
      <w:r>
        <w:rPr>
          <w:rFonts w:hint="eastAsia" w:ascii="黑体" w:hAnsi="宋体" w:eastAsia="黑体" w:cs="黑体"/>
          <w:b/>
          <w:bCs/>
          <w:color w:val="000000"/>
          <w:sz w:val="40"/>
          <w:szCs w:val="40"/>
        </w:rPr>
        <w:t>验器</w:t>
      </w:r>
    </w:p>
    <w:p w14:paraId="7B65087E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96" w:beforeAutospacing="0" w:after="0" w:afterAutospacing="0" w:line="331" w:lineRule="auto"/>
        <w:ind w:left="0" w:leftChars="0" w:right="0" w:rightChars="0" w:firstLine="417" w:firstLineChars="140"/>
      </w:pPr>
      <w:r>
        <w:rPr>
          <w:rFonts w:hint="eastAsia" w:ascii="Arial" w:hAnsi="Arial" w:eastAsia="Arial" w:cs="Arial"/>
          <w:snapToGrid w:val="0"/>
          <w:color w:val="000000"/>
          <w:spacing w:val="9"/>
          <w:kern w:val="0"/>
          <w:sz w:val="28"/>
          <w:szCs w:val="28"/>
          <w:lang w:val="en-US" w:eastAsia="zh-CN" w:bidi="ar-SA"/>
        </w:rPr>
        <w:t>SYD-0653乳化沥青微粒离子电荷试验器，是根据中华人民共和国交通部标准JTG3410-2025《公路工程沥青及沥青混合料试验规程》中T0653-2025《乳化沥青微粒离子电荷试验》所规定的要求设计制造的，适用于检测各类乳化沥青SYD-0653乳化沥青微粒离子电荷试验器微粒离子的电荷特性。</w:t>
      </w:r>
    </w:p>
    <w:p w14:paraId="668ADB0D">
      <w:pPr>
        <w:pStyle w:val="5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Times New Roman" w:hAnsi="Times New Roman" w:cs="Times New Roman"/>
          <w:color w:val="000000"/>
          <w:sz w:val="21"/>
          <w:szCs w:val="21"/>
        </w:rPr>
        <w:drawing>
          <wp:inline distT="0" distB="0" distL="114300" distR="114300">
            <wp:extent cx="1933575" cy="2800350"/>
            <wp:effectExtent l="0" t="0" r="0" b="0"/>
            <wp:docPr id="1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927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textAlignment w:val="baseline"/>
        <w:rPr>
          <w:rFonts w:hint="eastAsia" w:ascii="黑体" w:hAnsi="黑体" w:eastAsia="黑体" w:cs="黑体"/>
          <w:b/>
          <w:bCs/>
          <w:spacing w:val="-4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4"/>
          <w:sz w:val="32"/>
          <w:szCs w:val="32"/>
          <w:lang w:val="en-US" w:eastAsia="zh-CN"/>
        </w:rPr>
        <w:drawing>
          <wp:inline distT="0" distB="0" distL="114300" distR="114300">
            <wp:extent cx="142875" cy="142875"/>
            <wp:effectExtent l="0" t="0" r="9525" b="9525"/>
            <wp:docPr id="1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pacing w:val="-4"/>
          <w:sz w:val="32"/>
          <w:szCs w:val="32"/>
          <w:lang w:val="en-US" w:eastAsia="zh-CN"/>
        </w:rPr>
        <w:t>主要特产：</w:t>
      </w:r>
    </w:p>
    <w:p w14:paraId="31447E8D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 w:firstLine="0" w:firstLine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通过立柱上的螺钉可以上下移动升降架</w:t>
      </w:r>
    </w:p>
    <w:p w14:paraId="0FE9878F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 w:firstLine="0" w:firstLine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整体设计结构合理，美观大方</w:t>
      </w:r>
    </w:p>
    <w:p w14:paraId="2BF4E37E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 w:firstLine="0" w:firstLine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电极长100mm±1mm、宽25mm±1mm</w:t>
      </w:r>
    </w:p>
    <w:p w14:paraId="735ED4DA">
      <w:pPr>
        <w:pStyle w:val="5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</w:pPr>
      <w:r>
        <w:rPr>
          <w:rFonts w:hint="eastAsia" w:ascii="黑体" w:hAnsi="宋体" w:eastAsia="黑体" w:cs="黑体"/>
          <w:b/>
          <w:bCs/>
          <w:color w:val="000000"/>
          <w:sz w:val="28"/>
          <w:szCs w:val="28"/>
        </w:rPr>
        <w:drawing>
          <wp:inline distT="0" distB="0" distL="114300" distR="114300">
            <wp:extent cx="142875" cy="142875"/>
            <wp:effectExtent l="0" t="0" r="9525" b="9525"/>
            <wp:docPr id="17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color w:val="000000"/>
          <w:sz w:val="28"/>
          <w:szCs w:val="28"/>
        </w:rPr>
        <w:t>主要参数：</w:t>
      </w:r>
    </w:p>
    <w:p w14:paraId="419404F0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1、工作电源：AC（220±10%）V ；50Hz</w:t>
      </w:r>
    </w:p>
    <w:p w14:paraId="1A3E9399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2、工作环境：室温＜35℃</w:t>
      </w:r>
    </w:p>
    <w:p w14:paraId="2DD24039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3、定时精度：3min±6s</w:t>
      </w:r>
    </w:p>
    <w:p w14:paraId="743380CE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4、烧杯容积：250ml</w:t>
      </w:r>
    </w:p>
    <w:p w14:paraId="4A2ED5A7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5、试验电压：(0-30V）±0.3V</w:t>
      </w:r>
    </w:p>
    <w:p w14:paraId="415DB0EC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00" w:lineRule="auto"/>
        <w:ind w:left="420" w:leftChars="0"/>
        <w:textAlignment w:val="baseline"/>
        <w:rPr>
          <w:rFonts w:hint="eastAsia"/>
          <w:spacing w:val="9"/>
          <w:sz w:val="28"/>
          <w:szCs w:val="28"/>
          <w:lang w:val="en-US" w:eastAsia="zh-CN"/>
        </w:rPr>
      </w:pPr>
      <w:r>
        <w:rPr>
          <w:rFonts w:hint="eastAsia"/>
          <w:spacing w:val="9"/>
          <w:sz w:val="28"/>
          <w:szCs w:val="28"/>
          <w:lang w:val="en-US" w:eastAsia="zh-CN"/>
        </w:rPr>
        <w:t>6、外形尺寸：280 ㎜×180 ㎜×260 ㎜（长×宽×高）</w:t>
      </w:r>
    </w:p>
    <w:p w14:paraId="6FE79523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96" w:beforeAutospacing="0" w:after="0" w:afterAutospacing="0" w:line="331" w:lineRule="auto"/>
        <w:ind w:left="0" w:leftChars="0" w:right="0" w:rightChars="0" w:firstLine="417" w:firstLineChars="140"/>
        <w:rPr>
          <w:rFonts w:hint="eastAsia" w:ascii="Arial" w:hAnsi="Arial" w:eastAsia="Arial" w:cs="Arial"/>
          <w:snapToGrid w:val="0"/>
          <w:color w:val="000000"/>
          <w:spacing w:val="9"/>
          <w:kern w:val="0"/>
          <w:sz w:val="28"/>
          <w:szCs w:val="28"/>
          <w:lang w:val="en-US" w:eastAsia="zh-CN" w:bidi="ar-SA"/>
        </w:rPr>
      </w:pPr>
    </w:p>
    <w:sectPr>
      <w:headerReference r:id="rId5" w:type="default"/>
      <w:footerReference r:id="rId6" w:type="default"/>
      <w:pgSz w:w="11906" w:h="16839"/>
      <w:pgMar w:top="1134" w:right="1417" w:bottom="0" w:left="1416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3590F3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B8F25">
    <w:pPr>
      <w:pStyle w:val="4"/>
      <w:rPr>
        <w:rFonts w:hint="eastAsia" w:eastAsia="宋体"/>
        <w:lang w:eastAsia="zh-CN"/>
      </w:rPr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4822190</wp:posOffset>
              </wp:positionH>
              <wp:positionV relativeFrom="paragraph">
                <wp:posOffset>853440</wp:posOffset>
              </wp:positionV>
              <wp:extent cx="916305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630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52227">
                          <w:pPr>
                            <w:pStyle w:val="4"/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t>第</w: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t>页</w:t>
                          </w:r>
                          <w:r>
                            <w:rPr>
                              <w:rFonts w:hint="eastAsia" w:eastAsia="宋体"/>
                              <w:b/>
                              <w:bCs/>
                              <w:color w:val="007854"/>
                              <w:spacing w:val="6"/>
                              <w:sz w:val="1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t>共</w: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7854"/>
                              <w:spacing w:val="6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7pt;margin-top:67.2pt;height:144pt;width:72.15pt;mso-position-horizontal-relative:margin;z-index:251660288;mso-width-relative:page;mso-height-relative:page;" filled="f" stroked="f" coordsize="21600,21600" o:gfxdata="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94kZPtoAAAALAQAADwAAAAAAAAABACAAAAAiAAAAZHJzL2Rv&#10;d25yZXYueG1sUEsBAhQAFAAAAAgAh07iQKcTvJHjAgAAJQYAAA4AAAAAAAAAAQAgAAAAKQEAAGRy&#10;cy9lMm9Eb2MueG1sUEsFBgAAAAAGAAYAWQEAAH4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D52227">
                    <w:pPr>
                      <w:pStyle w:val="4"/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</w:pP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t>第</w: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t>1</w: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fldChar w:fldCharType="end"/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t>页</w:t>
                    </w:r>
                    <w:r>
                      <w:rPr>
                        <w:rFonts w:hint="eastAsia" w:eastAsia="宋体"/>
                        <w:b/>
                        <w:bCs/>
                        <w:color w:val="007854"/>
                        <w:spacing w:val="6"/>
                        <w:sz w:val="18"/>
                        <w:lang w:val="en-US" w:eastAsia="zh-CN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t>共</w: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t>2</w:t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fldChar w:fldCharType="end"/>
                    </w:r>
                    <w:r>
                      <w:rPr>
                        <w:b/>
                        <w:bCs/>
                        <w:color w:val="007854"/>
                        <w:spacing w:val="6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4705350</wp:posOffset>
          </wp:positionH>
          <wp:positionV relativeFrom="paragraph">
            <wp:posOffset>150495</wp:posOffset>
          </wp:positionV>
          <wp:extent cx="1761490" cy="859790"/>
          <wp:effectExtent l="0" t="0" r="6350" b="8890"/>
          <wp:wrapNone/>
          <wp:docPr id="3" name="图片 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1"/>
                  <pic:cNvPicPr>
                    <a:picLocks noChangeAspect="1"/>
                  </pic:cNvPicPr>
                </pic:nvPicPr>
                <pic:blipFill>
                  <a:blip r:embed="rId1"/>
                  <a:srcRect l="8215" t="18114" r="4179" b="20828"/>
                  <a:stretch>
                    <a:fillRect/>
                  </a:stretch>
                </pic:blipFill>
                <pic:spPr>
                  <a:xfrm>
                    <a:off x="0" y="0"/>
                    <a:ext cx="1761490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14D84C"/>
    <w:multiLevelType w:val="singleLevel"/>
    <w:tmpl w:val="0714D84C"/>
    <w:lvl w:ilvl="0" w:tentative="0">
      <w:start w:val="1"/>
      <w:numFmt w:val="bullet"/>
      <w:suff w:val="space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dit="readOnly" w:enforcement="0"/>
  <w:defaultTabStop w:val="50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2105DD0"/>
    <w:rsid w:val="04725735"/>
    <w:rsid w:val="05425153"/>
    <w:rsid w:val="064D35A4"/>
    <w:rsid w:val="072E19D4"/>
    <w:rsid w:val="09506096"/>
    <w:rsid w:val="09EB05D3"/>
    <w:rsid w:val="0BAC3645"/>
    <w:rsid w:val="0F200EDF"/>
    <w:rsid w:val="0FB139B7"/>
    <w:rsid w:val="10B64DEA"/>
    <w:rsid w:val="11A53B11"/>
    <w:rsid w:val="120B0362"/>
    <w:rsid w:val="125A70A8"/>
    <w:rsid w:val="14535FF1"/>
    <w:rsid w:val="147F2942"/>
    <w:rsid w:val="193D63F7"/>
    <w:rsid w:val="19EC6CCB"/>
    <w:rsid w:val="1AC8208F"/>
    <w:rsid w:val="1B3A3A66"/>
    <w:rsid w:val="1C0E2307"/>
    <w:rsid w:val="1C1B45E7"/>
    <w:rsid w:val="1C41355E"/>
    <w:rsid w:val="2177331E"/>
    <w:rsid w:val="234D45F8"/>
    <w:rsid w:val="292954D0"/>
    <w:rsid w:val="29BA5973"/>
    <w:rsid w:val="2AB74366"/>
    <w:rsid w:val="2BCD4966"/>
    <w:rsid w:val="2F594063"/>
    <w:rsid w:val="2FB50308"/>
    <w:rsid w:val="2FCF47FC"/>
    <w:rsid w:val="30CA2FAE"/>
    <w:rsid w:val="31662A68"/>
    <w:rsid w:val="32C7589D"/>
    <w:rsid w:val="38CE09C2"/>
    <w:rsid w:val="399F120C"/>
    <w:rsid w:val="3B1479D8"/>
    <w:rsid w:val="3B392F9B"/>
    <w:rsid w:val="3B4E14F1"/>
    <w:rsid w:val="3E1F0B6E"/>
    <w:rsid w:val="3E9939C1"/>
    <w:rsid w:val="3ECB718E"/>
    <w:rsid w:val="3F4F1E6B"/>
    <w:rsid w:val="4298502E"/>
    <w:rsid w:val="46EE32B8"/>
    <w:rsid w:val="4B2B7907"/>
    <w:rsid w:val="4C5E2F68"/>
    <w:rsid w:val="4CFD207A"/>
    <w:rsid w:val="50C80BF1"/>
    <w:rsid w:val="52B23CBC"/>
    <w:rsid w:val="54791FA3"/>
    <w:rsid w:val="56466840"/>
    <w:rsid w:val="56C00F63"/>
    <w:rsid w:val="577F009D"/>
    <w:rsid w:val="57BC18F9"/>
    <w:rsid w:val="58093FC9"/>
    <w:rsid w:val="58302F8F"/>
    <w:rsid w:val="5A7A47C7"/>
    <w:rsid w:val="5AA62E48"/>
    <w:rsid w:val="5B4361C9"/>
    <w:rsid w:val="5C606182"/>
    <w:rsid w:val="5D7506CA"/>
    <w:rsid w:val="5E145476"/>
    <w:rsid w:val="67046310"/>
    <w:rsid w:val="676663B4"/>
    <w:rsid w:val="678B42CB"/>
    <w:rsid w:val="6819678B"/>
    <w:rsid w:val="68FC644B"/>
    <w:rsid w:val="6A486BD3"/>
    <w:rsid w:val="6F5513CC"/>
    <w:rsid w:val="703D085C"/>
    <w:rsid w:val="710F5299"/>
    <w:rsid w:val="72655E48"/>
    <w:rsid w:val="779D1D46"/>
    <w:rsid w:val="7A145D20"/>
    <w:rsid w:val="7AA80AB2"/>
    <w:rsid w:val="7EF85CF1"/>
    <w:rsid w:val="7EF91DDE"/>
    <w:rsid w:val="7F124F07"/>
    <w:rsid w:val="7F6A71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6fe58293-3585-40fa-9874-ca75b3a5982b</errorID>
      <errorWord>用以</errorWord>
      <group>L1_AI</group>
      <groupName>深度校对</groupName>
      <ability>L2_AI_Word</ability>
      <abilityName>字词纠错</abilityName>
      <candidateList>
        <item>以进行</item>
      </candidateList>
      <explain/>
      <paraID>16C4AE62</paraID>
      <start>17</start>
      <end>19</end>
      <status>unmodified</status>
      <modifiedWord/>
      <trackRevisions>false</trackRevisions>
    </reviewItem>
    <reviewItem>
      <errorID>b5e26fed-f07a-4964-829b-0d02be1050a5</errorID>
      <errorWord>凝土</errorWord>
      <group>L1_AI</group>
      <groupName>深度校对</groupName>
      <ability>L2_AI_Word</ability>
      <abilityName>字词纠错</abilityName>
      <candidateList>
        <item>混凝土</item>
      </candidateList>
      <explain/>
      <paraID>16C4AE62</paraID>
      <start>22</start>
      <end>24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efa25a-2ec9-419d-b9eb-a9d342adf8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252</Words>
  <Characters>335</Characters>
  <TotalTime>129</TotalTime>
  <ScaleCrop>false</ScaleCrop>
  <LinksUpToDate>false</LinksUpToDate>
  <CharactersWithSpaces>340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2025-12-22T01:14:00Z</dcterms:created>
  <dc:creator>季益</dc:creator>
  <cp:lastModifiedBy>小丽</cp:lastModifiedBy>
  <dcterms:modified xsi:type="dcterms:W3CDTF">2025-12-29T07:05:46Z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2025-12-25T18:17:35Z</vt:filetime>
  </property>
  <property fmtid="{D5CDD505-2E9C-101B-9397-08002B2CF9AE}" pid="4" name="KSOTemplateDocerSaveRecord">
    <vt:lpwstr>eyJoZGlkIjoiNzk5NmQwYmUwMjE3MDViY2FkYjE3ZjBiZmY3Mzk1YjUiLCJ1c2VySWQiOiIzNzEwMzU2MjgifQ==</vt:lpwstr>
  </property>
  <property fmtid="{D5CDD505-2E9C-101B-9397-08002B2CF9AE}" pid="5" name="KSOProductBuildVer">
    <vt:lpwstr>2052-12.1.0.24034</vt:lpwstr>
  </property>
  <property fmtid="{D5CDD505-2E9C-101B-9397-08002B2CF9AE}" pid="6" name="ICV">
    <vt:lpwstr>4A564C9EE7A5489A98019408E9416CD1_13</vt:lpwstr>
  </property>
</Properties>
</file>